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9507E1">
      <w:pPr>
        <w:jc w:val="left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0E5C04C1">
      <w:pPr>
        <w:jc w:val="center"/>
        <w:rPr>
          <w:rFonts w:hint="eastAsia" w:ascii="华文中宋" w:hAnsi="华文中宋" w:eastAsia="华文中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华文中宋" w:hAnsi="华文中宋" w:eastAsia="华文中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党员队伍状况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、入党申请人情况汇总表</w:t>
      </w:r>
    </w:p>
    <w:p w14:paraId="7B2F148F">
      <w:pP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院系级党组织：</w:t>
      </w:r>
    </w:p>
    <w:tbl>
      <w:tblPr>
        <w:tblStyle w:val="2"/>
        <w:tblW w:w="538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799"/>
        <w:gridCol w:w="896"/>
        <w:gridCol w:w="901"/>
        <w:gridCol w:w="901"/>
        <w:gridCol w:w="901"/>
        <w:gridCol w:w="901"/>
        <w:gridCol w:w="1146"/>
        <w:gridCol w:w="1561"/>
      </w:tblGrid>
      <w:tr w14:paraId="31549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998" w:type="pct"/>
            <w:vAlign w:val="center"/>
          </w:tcPr>
          <w:p w14:paraId="5834B7D8"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人员</w:t>
            </w:r>
            <w:r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497" w:type="pct"/>
            <w:vAlign w:val="center"/>
          </w:tcPr>
          <w:p w14:paraId="05FC79CF"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 w14:paraId="797DCA15"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</w:t>
            </w:r>
            <w:r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500" w:type="pct"/>
            <w:vAlign w:val="center"/>
          </w:tcPr>
          <w:p w14:paraId="566A1D35"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  <w:p w14:paraId="69BE880E"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500" w:type="pct"/>
            <w:vAlign w:val="center"/>
          </w:tcPr>
          <w:p w14:paraId="5F95FF0E"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  <w:p w14:paraId="4D7667D0"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比例</w:t>
            </w:r>
          </w:p>
        </w:tc>
        <w:tc>
          <w:tcPr>
            <w:tcW w:w="500" w:type="pct"/>
            <w:vAlign w:val="center"/>
          </w:tcPr>
          <w:p w14:paraId="366F4A48"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申请人</w:t>
            </w:r>
          </w:p>
          <w:p w14:paraId="52797186"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500" w:type="pct"/>
            <w:vAlign w:val="center"/>
          </w:tcPr>
          <w:p w14:paraId="18050F27"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积极分子</w:t>
            </w:r>
            <w:r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636" w:type="pct"/>
            <w:vAlign w:val="center"/>
          </w:tcPr>
          <w:p w14:paraId="15230D1C">
            <w:pPr>
              <w:snapToGrid w:val="0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6年</w:t>
            </w:r>
            <w:r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计划</w:t>
            </w:r>
          </w:p>
          <w:p w14:paraId="7CBA98A6"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发展人数</w:t>
            </w:r>
          </w:p>
        </w:tc>
        <w:tc>
          <w:tcPr>
            <w:tcW w:w="866" w:type="pct"/>
            <w:vAlign w:val="center"/>
          </w:tcPr>
          <w:p w14:paraId="1D7F2253"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6C35E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98" w:type="pct"/>
            <w:vAlign w:val="center"/>
          </w:tcPr>
          <w:p w14:paraId="14C2B45E">
            <w:pPr>
              <w:snapToGrid w:val="0"/>
              <w:spacing w:line="320" w:lineRule="exact"/>
              <w:rPr>
                <w:rFonts w:hint="eastAsia"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教职工</w:t>
            </w:r>
          </w:p>
        </w:tc>
        <w:tc>
          <w:tcPr>
            <w:tcW w:w="497" w:type="pct"/>
            <w:vAlign w:val="center"/>
          </w:tcPr>
          <w:p w14:paraId="0C8E247D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441A7493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45F708D6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311AE6FD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701C4B4E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" w:type="pct"/>
            <w:vAlign w:val="center"/>
          </w:tcPr>
          <w:p w14:paraId="0881CF8C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pct"/>
            <w:vAlign w:val="center"/>
          </w:tcPr>
          <w:p w14:paraId="7703EA06">
            <w:pPr>
              <w:snapToGrid w:val="0"/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09A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98" w:type="pct"/>
            <w:vAlign w:val="center"/>
          </w:tcPr>
          <w:p w14:paraId="6A4EF2DD">
            <w:pPr>
              <w:snapToGrid w:val="0"/>
              <w:spacing w:line="320" w:lineRule="exact"/>
              <w:jc w:val="right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专任教师</w:t>
            </w:r>
          </w:p>
        </w:tc>
        <w:tc>
          <w:tcPr>
            <w:tcW w:w="497" w:type="pct"/>
            <w:vAlign w:val="center"/>
          </w:tcPr>
          <w:p w14:paraId="71C7E99D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1D5A2A5E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27181538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61F2BA3E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37DFBF81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" w:type="pct"/>
            <w:vAlign w:val="center"/>
          </w:tcPr>
          <w:p w14:paraId="1DC28FAF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pct"/>
            <w:vAlign w:val="center"/>
          </w:tcPr>
          <w:p w14:paraId="4C0EDB8E">
            <w:pPr>
              <w:snapToGrid w:val="0"/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长年</w:t>
            </w:r>
            <w:r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不发展专任教师入党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单位请重点关注</w:t>
            </w:r>
          </w:p>
        </w:tc>
      </w:tr>
      <w:tr w14:paraId="1B285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98" w:type="pct"/>
            <w:vAlign w:val="center"/>
          </w:tcPr>
          <w:p w14:paraId="1B1E3EA5">
            <w:pPr>
              <w:snapToGrid w:val="0"/>
              <w:spacing w:line="320" w:lineRule="exact"/>
              <w:rPr>
                <w:rFonts w:hint="eastAsia"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497" w:type="pct"/>
            <w:vAlign w:val="center"/>
          </w:tcPr>
          <w:p w14:paraId="7255F7C3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670EDA0A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3FCFA88B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1C81C074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38C0E175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" w:type="pct"/>
            <w:vAlign w:val="center"/>
          </w:tcPr>
          <w:p w14:paraId="5A960BA3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pct"/>
            <w:vMerge w:val="restart"/>
            <w:vAlign w:val="center"/>
          </w:tcPr>
          <w:p w14:paraId="494946A7">
            <w:pPr>
              <w:snapToGrid w:val="0"/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离校前三个月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一般不</w:t>
            </w:r>
            <w:r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发展</w:t>
            </w:r>
          </w:p>
        </w:tc>
      </w:tr>
      <w:tr w14:paraId="3FFD5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98" w:type="pct"/>
            <w:vAlign w:val="center"/>
          </w:tcPr>
          <w:p w14:paraId="75BA32FD">
            <w:pPr>
              <w:snapToGrid w:val="0"/>
              <w:spacing w:line="320" w:lineRule="exact"/>
              <w:rPr>
                <w:rFonts w:hint="eastAsia"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497" w:type="pct"/>
            <w:vAlign w:val="center"/>
          </w:tcPr>
          <w:p w14:paraId="03430B80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3E1CDD14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745A2F37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42D257DA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1A811E3D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" w:type="pct"/>
            <w:vAlign w:val="center"/>
          </w:tcPr>
          <w:p w14:paraId="6671CE0B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pct"/>
            <w:vMerge w:val="continue"/>
            <w:vAlign w:val="center"/>
          </w:tcPr>
          <w:p w14:paraId="36FA6B91">
            <w:pPr>
              <w:snapToGrid w:val="0"/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360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98" w:type="pct"/>
            <w:vAlign w:val="center"/>
          </w:tcPr>
          <w:p w14:paraId="762EE430">
            <w:pPr>
              <w:snapToGrid w:val="0"/>
              <w:spacing w:line="320" w:lineRule="exact"/>
              <w:rPr>
                <w:rFonts w:hint="eastAsia"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497" w:type="pct"/>
            <w:vAlign w:val="center"/>
          </w:tcPr>
          <w:p w14:paraId="7FF4F394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73317591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4B781ECE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5A42AAAA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4A9A0FD4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" w:type="pct"/>
            <w:vAlign w:val="center"/>
          </w:tcPr>
          <w:p w14:paraId="135E0A37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pct"/>
            <w:vAlign w:val="center"/>
          </w:tcPr>
          <w:p w14:paraId="19BA9D6D">
            <w:pPr>
              <w:snapToGrid w:val="0"/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计划</w:t>
            </w:r>
            <w:r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发展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人数不小于</w:t>
            </w:r>
            <w:r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去年</w:t>
            </w:r>
          </w:p>
        </w:tc>
      </w:tr>
      <w:tr w14:paraId="12472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98" w:type="pct"/>
            <w:vAlign w:val="center"/>
          </w:tcPr>
          <w:p w14:paraId="600FB832">
            <w:pPr>
              <w:snapToGrid w:val="0"/>
              <w:spacing w:line="320" w:lineRule="exact"/>
              <w:jc w:val="right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本科生毕业年级</w:t>
            </w:r>
          </w:p>
        </w:tc>
        <w:tc>
          <w:tcPr>
            <w:tcW w:w="497" w:type="pct"/>
            <w:vAlign w:val="center"/>
          </w:tcPr>
          <w:p w14:paraId="561A2FDA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45AAA84B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3F0726E1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106B5338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006437C8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" w:type="pct"/>
            <w:vAlign w:val="center"/>
          </w:tcPr>
          <w:p w14:paraId="1FBC9C1F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pct"/>
            <w:vAlign w:val="center"/>
          </w:tcPr>
          <w:p w14:paraId="21BE080A">
            <w:pPr>
              <w:snapToGrid w:val="0"/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离校前三个月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一般不</w:t>
            </w:r>
            <w:r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发展</w:t>
            </w:r>
          </w:p>
        </w:tc>
      </w:tr>
      <w:tr w14:paraId="6DFE6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98" w:type="pct"/>
            <w:vAlign w:val="center"/>
          </w:tcPr>
          <w:p w14:paraId="4DCAE8A0">
            <w:pPr>
              <w:snapToGrid w:val="0"/>
              <w:spacing w:line="320" w:lineRule="exact"/>
              <w:jc w:val="right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本科生三年级</w:t>
            </w:r>
          </w:p>
        </w:tc>
        <w:tc>
          <w:tcPr>
            <w:tcW w:w="497" w:type="pct"/>
            <w:vAlign w:val="center"/>
          </w:tcPr>
          <w:p w14:paraId="7C4B2F38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6B5F632A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456C2AC8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61B2237B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0A0803F2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" w:type="pct"/>
            <w:vAlign w:val="center"/>
          </w:tcPr>
          <w:p w14:paraId="708C21B8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pct"/>
            <w:vAlign w:val="center"/>
          </w:tcPr>
          <w:p w14:paraId="4AF682A2">
            <w:pPr>
              <w:snapToGrid w:val="0"/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ED7E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98" w:type="pct"/>
            <w:vAlign w:val="center"/>
          </w:tcPr>
          <w:p w14:paraId="537C77DE">
            <w:pPr>
              <w:snapToGrid w:val="0"/>
              <w:spacing w:line="320" w:lineRule="exact"/>
              <w:jc w:val="right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本科生二年级</w:t>
            </w:r>
          </w:p>
        </w:tc>
        <w:tc>
          <w:tcPr>
            <w:tcW w:w="497" w:type="pct"/>
            <w:vAlign w:val="center"/>
          </w:tcPr>
          <w:p w14:paraId="690F57B0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0CA3E530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069C2BA5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30431E2D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19E977E5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" w:type="pct"/>
            <w:vAlign w:val="center"/>
          </w:tcPr>
          <w:p w14:paraId="2CA953F9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pct"/>
            <w:vMerge w:val="restart"/>
            <w:vAlign w:val="center"/>
          </w:tcPr>
          <w:p w14:paraId="770751BE">
            <w:pPr>
              <w:snapToGrid w:val="0"/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计划在一</w:t>
            </w:r>
            <w:r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、二年级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阶段</w:t>
            </w:r>
            <w:r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发展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本科生数量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不低于本科生</w:t>
            </w:r>
            <w:r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计划发展人数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的30</w:t>
            </w:r>
            <w:r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</w:tr>
      <w:tr w14:paraId="6B4A2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98" w:type="pct"/>
            <w:vAlign w:val="center"/>
          </w:tcPr>
          <w:p w14:paraId="6AF2F8E3">
            <w:pPr>
              <w:snapToGrid w:val="0"/>
              <w:spacing w:line="320" w:lineRule="exact"/>
              <w:jc w:val="right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本科生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497" w:type="pct"/>
            <w:vAlign w:val="center"/>
          </w:tcPr>
          <w:p w14:paraId="06431361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564B2DE7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1D2CE391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5E22F3B0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vAlign w:val="center"/>
          </w:tcPr>
          <w:p w14:paraId="7DEB81BF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" w:type="pct"/>
            <w:vAlign w:val="center"/>
          </w:tcPr>
          <w:p w14:paraId="4EDD8248"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pct"/>
            <w:vMerge w:val="continue"/>
            <w:vAlign w:val="center"/>
          </w:tcPr>
          <w:p w14:paraId="22DBF4C7">
            <w:pPr>
              <w:snapToGrid w:val="0"/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739DBDA">
      <w:pP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21B4074C">
      <w:pP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注：1、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单位总人数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党员人数仅统计</w:t>
      </w:r>
      <w:r>
        <w:rPr>
          <w:rFonts w:hint="eastAsia" w:ascii="仿宋" w:hAnsi="仿宋" w:eastAsia="仿宋"/>
          <w:b/>
          <w:color w:val="FF0000"/>
          <w:szCs w:val="21"/>
        </w:rPr>
        <w:t>编内</w:t>
      </w:r>
      <w:r>
        <w:rPr>
          <w:rFonts w:ascii="仿宋" w:hAnsi="仿宋" w:eastAsia="仿宋"/>
          <w:b/>
          <w:color w:val="FF0000"/>
          <w:szCs w:val="21"/>
        </w:rPr>
        <w:t>人员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（含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全日制博士后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、一级人事代理）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/>
          <w:b/>
          <w:color w:val="FF0000"/>
          <w:szCs w:val="21"/>
        </w:rPr>
        <w:t>在校</w:t>
      </w:r>
      <w:r>
        <w:rPr>
          <w:rFonts w:ascii="仿宋" w:hAnsi="仿宋" w:eastAsia="仿宋"/>
          <w:b/>
          <w:color w:val="FF0000"/>
          <w:szCs w:val="21"/>
        </w:rPr>
        <w:t>全日制</w:t>
      </w:r>
      <w:r>
        <w:rPr>
          <w:rFonts w:hint="eastAsia" w:ascii="仿宋" w:hAnsi="仿宋" w:eastAsia="仿宋"/>
          <w:b/>
          <w:color w:val="FF0000"/>
          <w:szCs w:val="21"/>
        </w:rPr>
        <w:t>学生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不含港澳台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留学生、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非全日制学生）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，拟由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我</w:t>
      </w:r>
      <w:bookmarkStart w:id="0" w:name="_GoBack"/>
      <w:bookmarkEnd w:id="0"/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校培养发展的编外人员（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二级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代理、自聘人员等）应计入申请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人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人数、积极分子人数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计划发展人数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、统计截止日期为</w:t>
      </w:r>
      <w:r>
        <w:rPr>
          <w:rFonts w:hint="eastAsia" w:ascii="仿宋" w:hAnsi="仿宋" w:eastAsia="仿宋"/>
          <w:b/>
          <w:color w:val="FF0000"/>
          <w:szCs w:val="21"/>
        </w:rPr>
        <w:t>20</w:t>
      </w:r>
      <w:r>
        <w:rPr>
          <w:rFonts w:ascii="仿宋" w:hAnsi="仿宋" w:eastAsia="仿宋"/>
          <w:b/>
          <w:color w:val="FF0000"/>
          <w:szCs w:val="21"/>
        </w:rPr>
        <w:t>2</w:t>
      </w:r>
      <w:r>
        <w:rPr>
          <w:rFonts w:hint="eastAsia" w:ascii="仿宋" w:hAnsi="仿宋" w:eastAsia="仿宋"/>
          <w:b/>
          <w:color w:val="FF0000"/>
          <w:szCs w:val="21"/>
        </w:rPr>
        <w:t>5年12月31日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已完成支部大会审批但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党委尚未审批的发展对象，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可暂时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计入党员人数，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不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计入积极分子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人数和2026年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计划发展人数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。3、此表作为工作报告附件上报。</w:t>
      </w:r>
    </w:p>
    <w:p w14:paraId="1480D1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952E5E"/>
    <w:rsid w:val="1F952E5E"/>
    <w:rsid w:val="71074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387</Words>
  <Characters>400</Characters>
  <Lines>0</Lines>
  <Paragraphs>0</Paragraphs>
  <TotalTime>1</TotalTime>
  <ScaleCrop>false</ScaleCrop>
  <LinksUpToDate>false</LinksUpToDate>
  <CharactersWithSpaces>400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2025-12-01T13:05:00Z</dcterms:created>
  <dc:creator>路葵</dc:creator>
  <cp:lastModifiedBy>路葵</cp:lastModifiedBy>
  <dcterms:modified xsi:type="dcterms:W3CDTF">2025-12-01T13:24:38Z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912C5A160B264D7282A3B141FAACF237_11</vt:lpwstr>
  </property>
  <property fmtid="{D5CDD505-2E9C-101B-9397-08002B2CF9AE}" pid="4" name="KSOTemplateDocerSaveRecord">
    <vt:lpwstr>eyJoZGlkIjoiOGE5NzE2NmE2YjI5NGQxODUxOGM3YTVhZjdmMzlkYTIiLCJ1c2VySWQiOiIxNjA4MDIzMzc1In0=</vt:lpwstr>
  </property>
</Properties>
</file>